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A98" w:rsidRPr="002C1752" w:rsidRDefault="002C1752" w:rsidP="002C1752">
      <w:pPr>
        <w:rPr>
          <w:b/>
          <w:lang w:val="ru-RU"/>
        </w:rPr>
      </w:pPr>
      <w:r w:rsidRPr="002C1752">
        <w:rPr>
          <w:b/>
          <w:lang w:val="ru-RU"/>
        </w:rPr>
        <w:t>ПОЛОЖЕНИЕ ОБ ОБРАБОТКЕ ПЕРСОНАЛЬНЫХ ДАННЫХ АО «НАЙТ ФРЭНК»</w:t>
      </w:r>
    </w:p>
    <w:p w:rsidR="002C1752" w:rsidRPr="002C1752" w:rsidRDefault="002C1752" w:rsidP="002C1752">
      <w:pPr>
        <w:rPr>
          <w:b/>
          <w:lang w:val="ru-RU"/>
        </w:rPr>
      </w:pPr>
      <w:r w:rsidRPr="002C1752">
        <w:rPr>
          <w:b/>
          <w:lang w:val="ru-RU"/>
        </w:rPr>
        <w:t>1.</w:t>
      </w:r>
      <w:r w:rsidRPr="002C1752">
        <w:rPr>
          <w:b/>
          <w:lang w:val="ru-RU"/>
        </w:rPr>
        <w:tab/>
        <w:t>Общие положения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1.</w:t>
      </w:r>
      <w:r w:rsidRPr="002C1752">
        <w:rPr>
          <w:lang w:val="ru-RU"/>
        </w:rPr>
        <w:tab/>
        <w:t>Настоящее «Положение об обработке и защите персональных данных» (далее – «Положение») устанавливает порядок сбора, хранения, передачи и иных видов обработки персональных данных, а также сведения о реализуемых требованиях к защите персональных данных физических лиц (далее — Пользователи), пользующихся сервисами, информацией, услугами и продуктами ресурса, расположенного на доменном имени https://kf.expert/ (далее — Сайт).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2.</w:t>
      </w:r>
      <w:r w:rsidRPr="002C1752">
        <w:rPr>
          <w:lang w:val="ru-RU"/>
        </w:rPr>
        <w:tab/>
        <w:t>Положение разработано в соответствии с действующим законодательством РФ. Цель Положения —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3.</w:t>
      </w:r>
      <w:r w:rsidRPr="002C1752">
        <w:rPr>
          <w:lang w:val="ru-RU"/>
        </w:rPr>
        <w:tab/>
        <w:t>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вправе вносить любые изменения в Положение в любое время по своему усмотрению, в том числе в случаях, когда это требуется во исполнение применимого законодательства Российской Федерации. При этом на Сайте будет размещена обновленная версия Положения.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4.</w:t>
      </w:r>
      <w:r w:rsidRPr="002C1752">
        <w:rPr>
          <w:lang w:val="ru-RU"/>
        </w:rPr>
        <w:tab/>
        <w:t>Отношения, связанные с обработкой персональных данных Пользователей Сайта, регулируются настоящим Положением, иными официальными документами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и действующим законодательством Российской Федерации.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5.</w:t>
      </w:r>
      <w:r w:rsidRPr="002C1752">
        <w:rPr>
          <w:lang w:val="ru-RU"/>
        </w:rPr>
        <w:tab/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 Российской Федерации.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6.</w:t>
      </w:r>
      <w:r w:rsidRPr="002C1752">
        <w:rPr>
          <w:lang w:val="ru-RU"/>
        </w:rPr>
        <w:tab/>
        <w:t>Пользователь Сайта, предоставляющий свои персональные данные и информацию, соглашается с положениями настоящего Положения.</w:t>
      </w:r>
    </w:p>
    <w:p w:rsidR="002C1752" w:rsidRPr="002C1752" w:rsidRDefault="002C1752" w:rsidP="002C1752">
      <w:pPr>
        <w:rPr>
          <w:b/>
          <w:lang w:val="ru-RU"/>
        </w:rPr>
      </w:pPr>
      <w:r w:rsidRPr="002C1752">
        <w:rPr>
          <w:b/>
          <w:lang w:val="ru-RU"/>
        </w:rPr>
        <w:t>2.</w:t>
      </w:r>
      <w:r w:rsidRPr="002C1752">
        <w:rPr>
          <w:b/>
          <w:lang w:val="ru-RU"/>
        </w:rPr>
        <w:tab/>
        <w:t>Порядок обработки персональных данных Пользователей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1.</w:t>
      </w:r>
      <w:r w:rsidRPr="002C1752">
        <w:rPr>
          <w:lang w:val="ru-RU"/>
        </w:rPr>
        <w:tab/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2.</w:t>
      </w:r>
      <w:r w:rsidRPr="002C1752">
        <w:rPr>
          <w:lang w:val="ru-RU"/>
        </w:rPr>
        <w:tab/>
        <w:t>Обработка персональных данных – действия (операции),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3.</w:t>
      </w:r>
      <w:r w:rsidRPr="002C1752">
        <w:rPr>
          <w:lang w:val="ru-RU"/>
        </w:rPr>
        <w:tab/>
        <w:t>Обработка персональных данных Пользователей осуществляется с согласия субъекта персональных данных на обработку его персональных данных.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4.</w:t>
      </w:r>
      <w:r w:rsidRPr="002C1752">
        <w:rPr>
          <w:lang w:val="ru-RU"/>
        </w:rPr>
        <w:tab/>
        <w:t>Целью обработки персональных данных Пользователей является обратная связь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с Пользователями, предоставление Пользователям возможности использования Сайта и его сервисов, продвижение услуг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и предложений на рынке недвижимости (в том числе направление Пользователям сообщений об услугах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Фрэнк», предложениях на рынке недвижимости, маркетинговых и/или рекламных акций и других событиях), а также проведение исследований, опросов и иных мероприятий для улучшения услуг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и взаимодействия с Пользователями. Кроме того, Пользователям предоставляется возможность подписаться на регулярную рассылку новостей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с выбором частоты рассылок – раз в месяц или раз в неделю. Пользователи могут в любое время отказаться от таких электронных сообщений путем информирования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по указанным на Сайте контактам для обратной связи, а также выбора соответствующей ссылки на отписку в электронном сообщении.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5.</w:t>
      </w:r>
      <w:r w:rsidRPr="002C1752">
        <w:rPr>
          <w:lang w:val="ru-RU"/>
        </w:rPr>
        <w:tab/>
        <w:t>Информация о посетителях Сайта (IP-адрес, имя домена, тип браузера и операционная система, дата и время посещения и т. п.) обрабатывается в целях ведения статистики посещений Сайта.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lastRenderedPageBreak/>
        <w:t>6.</w:t>
      </w:r>
      <w:r w:rsidRPr="002C1752">
        <w:rPr>
          <w:lang w:val="ru-RU"/>
        </w:rPr>
        <w:tab/>
        <w:t>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вправе использовать предоставленные Пользователями персональные данные для организации и управления различными акциями и другими стимулирующими мероприятиями, проводимыми на Сайте, при условии участия Пользователя в соответствующем мероприятии.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7.</w:t>
      </w:r>
      <w:r w:rsidRPr="002C1752">
        <w:rPr>
          <w:lang w:val="ru-RU"/>
        </w:rPr>
        <w:tab/>
        <w:t>Состав персональных данных, обрабатываемых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в отношении Пользователей, включает данные, указанные такими Пользователями в любой форме обратной связи на Сайте, а также при осуществлении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обратной связи с Пользователем с использованием любой предоставленной таким Пользователем контактной информации. Перечень персональных данных включает (не ограничиваясь):</w:t>
      </w:r>
    </w:p>
    <w:p w:rsidR="002C1752" w:rsidRPr="002C1752" w:rsidRDefault="002C1752" w:rsidP="002C1752">
      <w:pPr>
        <w:pStyle w:val="af1"/>
        <w:numPr>
          <w:ilvl w:val="0"/>
          <w:numId w:val="16"/>
        </w:numPr>
        <w:ind w:firstLine="426"/>
        <w:rPr>
          <w:lang w:val="ru-RU"/>
        </w:rPr>
      </w:pPr>
      <w:r w:rsidRPr="002C1752">
        <w:rPr>
          <w:lang w:val="ru-RU"/>
        </w:rPr>
        <w:t>имя, фамилия, отчество,</w:t>
      </w:r>
    </w:p>
    <w:p w:rsidR="002C1752" w:rsidRPr="002C1752" w:rsidRDefault="002C1752" w:rsidP="002C1752">
      <w:pPr>
        <w:pStyle w:val="af1"/>
        <w:numPr>
          <w:ilvl w:val="0"/>
          <w:numId w:val="16"/>
        </w:numPr>
        <w:ind w:firstLine="426"/>
        <w:rPr>
          <w:lang w:val="ru-RU"/>
        </w:rPr>
      </w:pPr>
      <w:r w:rsidRPr="002C1752">
        <w:rPr>
          <w:lang w:val="ru-RU"/>
        </w:rPr>
        <w:t>адрес электронной почты,</w:t>
      </w:r>
    </w:p>
    <w:p w:rsidR="002C1752" w:rsidRPr="002C1752" w:rsidRDefault="002C1752" w:rsidP="002C1752">
      <w:pPr>
        <w:pStyle w:val="af1"/>
        <w:numPr>
          <w:ilvl w:val="0"/>
          <w:numId w:val="16"/>
        </w:numPr>
        <w:ind w:firstLine="426"/>
        <w:rPr>
          <w:lang w:val="ru-RU"/>
        </w:rPr>
      </w:pPr>
      <w:r w:rsidRPr="002C1752">
        <w:rPr>
          <w:lang w:val="ru-RU"/>
        </w:rPr>
        <w:t>номер телефона;</w:t>
      </w:r>
    </w:p>
    <w:p w:rsidR="002C1752" w:rsidRPr="002C1752" w:rsidRDefault="002C1752" w:rsidP="002C1752">
      <w:pPr>
        <w:pStyle w:val="af1"/>
        <w:numPr>
          <w:ilvl w:val="0"/>
          <w:numId w:val="16"/>
        </w:numPr>
        <w:ind w:firstLine="426"/>
        <w:rPr>
          <w:lang w:val="ru-RU"/>
        </w:rPr>
      </w:pPr>
      <w:r w:rsidRPr="002C1752">
        <w:rPr>
          <w:lang w:val="ru-RU"/>
        </w:rPr>
        <w:t>дата рождения;</w:t>
      </w:r>
    </w:p>
    <w:p w:rsidR="002C1752" w:rsidRPr="002C1752" w:rsidRDefault="002C1752" w:rsidP="002C1752">
      <w:pPr>
        <w:pStyle w:val="af1"/>
        <w:numPr>
          <w:ilvl w:val="0"/>
          <w:numId w:val="16"/>
        </w:numPr>
        <w:ind w:firstLine="426"/>
        <w:rPr>
          <w:lang w:val="ru-RU"/>
        </w:rPr>
      </w:pPr>
      <w:r w:rsidRPr="002C1752">
        <w:rPr>
          <w:lang w:val="ru-RU"/>
        </w:rPr>
        <w:t>пол, семейное положение</w:t>
      </w:r>
    </w:p>
    <w:p w:rsidR="002C1752" w:rsidRPr="002C1752" w:rsidRDefault="002C1752" w:rsidP="002C1752">
      <w:pPr>
        <w:pStyle w:val="af1"/>
        <w:numPr>
          <w:ilvl w:val="0"/>
          <w:numId w:val="16"/>
        </w:numPr>
        <w:ind w:firstLine="426"/>
        <w:rPr>
          <w:lang w:val="ru-RU"/>
        </w:rPr>
      </w:pPr>
      <w:r w:rsidRPr="002C1752">
        <w:rPr>
          <w:lang w:val="ru-RU"/>
        </w:rPr>
        <w:t>почтовый адрес.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8.</w:t>
      </w:r>
      <w:r w:rsidRPr="002C1752">
        <w:rPr>
          <w:lang w:val="ru-RU"/>
        </w:rPr>
        <w:tab/>
        <w:t>Обработка персональных данных осуществляется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на законной и справедливой основе с учетом следующих принципов:</w:t>
      </w:r>
    </w:p>
    <w:p w:rsidR="002C1752" w:rsidRPr="002C1752" w:rsidRDefault="002C1752" w:rsidP="002C1752">
      <w:pPr>
        <w:pStyle w:val="af1"/>
        <w:numPr>
          <w:ilvl w:val="0"/>
          <w:numId w:val="17"/>
        </w:numPr>
        <w:ind w:firstLine="426"/>
        <w:rPr>
          <w:lang w:val="ru-RU"/>
        </w:rPr>
      </w:pPr>
      <w:r w:rsidRPr="002C1752">
        <w:rPr>
          <w:lang w:val="ru-RU"/>
        </w:rPr>
        <w:t>законности целей и способов обработки персональных данных;</w:t>
      </w:r>
    </w:p>
    <w:p w:rsidR="002C1752" w:rsidRPr="002C1752" w:rsidRDefault="002C1752" w:rsidP="002C1752">
      <w:pPr>
        <w:pStyle w:val="af1"/>
        <w:numPr>
          <w:ilvl w:val="0"/>
          <w:numId w:val="17"/>
        </w:numPr>
        <w:ind w:firstLine="426"/>
        <w:rPr>
          <w:lang w:val="ru-RU"/>
        </w:rPr>
      </w:pPr>
      <w:r w:rsidRPr="002C1752">
        <w:rPr>
          <w:lang w:val="ru-RU"/>
        </w:rPr>
        <w:t>добросовестности;</w:t>
      </w:r>
    </w:p>
    <w:p w:rsidR="002C1752" w:rsidRPr="002C1752" w:rsidRDefault="002C1752" w:rsidP="002C1752">
      <w:pPr>
        <w:pStyle w:val="af1"/>
        <w:numPr>
          <w:ilvl w:val="0"/>
          <w:numId w:val="17"/>
        </w:numPr>
        <w:ind w:firstLine="426"/>
        <w:rPr>
          <w:lang w:val="ru-RU"/>
        </w:rPr>
      </w:pPr>
      <w:proofErr w:type="spellStart"/>
      <w:r w:rsidRPr="002C1752">
        <w:rPr>
          <w:lang w:val="ru-RU"/>
        </w:rPr>
        <w:t>оответствия</w:t>
      </w:r>
      <w:proofErr w:type="spellEnd"/>
      <w:r w:rsidRPr="002C1752">
        <w:rPr>
          <w:lang w:val="ru-RU"/>
        </w:rPr>
        <w:t xml:space="preserve"> целей обработки персональных данных целям, заранее определенным и заявленным при сборе персональных данных;</w:t>
      </w:r>
    </w:p>
    <w:p w:rsidR="002C1752" w:rsidRPr="002C1752" w:rsidRDefault="002C1752" w:rsidP="002C1752">
      <w:pPr>
        <w:pStyle w:val="af1"/>
        <w:numPr>
          <w:ilvl w:val="0"/>
          <w:numId w:val="17"/>
        </w:numPr>
        <w:ind w:firstLine="426"/>
        <w:rPr>
          <w:lang w:val="ru-RU"/>
        </w:rPr>
      </w:pPr>
      <w:r w:rsidRPr="002C1752">
        <w:rPr>
          <w:lang w:val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9.</w:t>
      </w:r>
      <w:r w:rsidRPr="002C1752">
        <w:rPr>
          <w:lang w:val="ru-RU"/>
        </w:rPr>
        <w:tab/>
        <w:t>Обработка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персональных данных осуществляется в течение срока, необходимого для выполнения целей, предусмотренных настоящим Положением, если законодательством Российской Федерации не установлено иное.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10.</w:t>
      </w:r>
      <w:r w:rsidRPr="002C1752">
        <w:rPr>
          <w:lang w:val="ru-RU"/>
        </w:rPr>
        <w:tab/>
        <w:t>По указанию Пользователя или при наличии согласия Пользователя возможна передача третьему лицу персональных данных Пользователя при условии принятия таким третьим лицом обязательств по обеспечению конфиденциальности полученных данных.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11.</w:t>
      </w:r>
      <w:r w:rsidRPr="002C1752">
        <w:rPr>
          <w:lang w:val="ru-RU"/>
        </w:rPr>
        <w:tab/>
        <w:t>Персональные данные Пользователя могут быть переданы по запросам уполномоченных органов государственной власти РФ только по основаниям и в порядке, установленным законодательством Российской Федерации.</w:t>
      </w:r>
    </w:p>
    <w:p w:rsidR="002C1752" w:rsidRPr="002C1752" w:rsidRDefault="002C1752" w:rsidP="002C1752">
      <w:pPr>
        <w:rPr>
          <w:b/>
          <w:lang w:val="ru-RU"/>
        </w:rPr>
      </w:pPr>
      <w:r w:rsidRPr="002C1752">
        <w:rPr>
          <w:b/>
          <w:lang w:val="ru-RU"/>
        </w:rPr>
        <w:t>3.</w:t>
      </w:r>
      <w:r w:rsidRPr="002C1752">
        <w:rPr>
          <w:b/>
          <w:lang w:val="ru-RU"/>
        </w:rPr>
        <w:tab/>
        <w:t>Меры по обеспечению безопасности персональных данных при их обработке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1.</w:t>
      </w:r>
      <w:r w:rsidRPr="002C1752">
        <w:rPr>
          <w:lang w:val="ru-RU"/>
        </w:rPr>
        <w:tab/>
        <w:t>Обработка и обеспечение безопасности персональных данных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осуществляется в соответствии с требованиями Конституции Российской Федерации, Федерального закона № 152-ФЗ «О персональных данных», подзаконных актов и других обязательных к применению нормативных актов.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2.</w:t>
      </w:r>
      <w:r w:rsidRPr="002C1752">
        <w:rPr>
          <w:lang w:val="ru-RU"/>
        </w:rPr>
        <w:tab/>
        <w:t>При обработке персональных данных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обеспечивает конфиденциальность и безопасность персональных данных, в частности принимает надлежащие меры по защите персональных данных при их обработке в информационных системах в соответствии с требованиями Федерального закона от 27.07.2006 № 152-ФЗ «О персональных данных».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3.</w:t>
      </w:r>
      <w:r w:rsidRPr="002C1752">
        <w:rPr>
          <w:lang w:val="ru-RU"/>
        </w:rPr>
        <w:tab/>
        <w:t>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при обработке персональных данных принимает необходимые организационные и технические меры в соответствии со статьей 19 Федерального закона от 27.07.2006 N 152-ФЗ «О персональных данных», для защиты персональных данных от </w:t>
      </w:r>
      <w:r w:rsidRPr="002C1752">
        <w:rPr>
          <w:lang w:val="ru-RU"/>
        </w:rPr>
        <w:lastRenderedPageBreak/>
        <w:t>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2C1752" w:rsidRPr="002C1752" w:rsidRDefault="002C1752" w:rsidP="002C1752">
      <w:pPr>
        <w:rPr>
          <w:b/>
          <w:lang w:val="ru-RU"/>
        </w:rPr>
      </w:pPr>
      <w:r w:rsidRPr="002C1752">
        <w:rPr>
          <w:b/>
          <w:lang w:val="ru-RU"/>
        </w:rPr>
        <w:t>4.</w:t>
      </w:r>
      <w:r w:rsidRPr="002C1752">
        <w:rPr>
          <w:b/>
          <w:lang w:val="ru-RU"/>
        </w:rPr>
        <w:tab/>
        <w:t>Права субъекта персональных данных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1.</w:t>
      </w:r>
      <w:r w:rsidRPr="002C1752">
        <w:rPr>
          <w:lang w:val="ru-RU"/>
        </w:rPr>
        <w:tab/>
        <w:t>Субъект персональных данных имеет право:</w:t>
      </w:r>
    </w:p>
    <w:p w:rsidR="002C1752" w:rsidRPr="002C1752" w:rsidRDefault="002C1752" w:rsidP="002C1752">
      <w:pPr>
        <w:pStyle w:val="af1"/>
        <w:numPr>
          <w:ilvl w:val="0"/>
          <w:numId w:val="18"/>
        </w:numPr>
        <w:ind w:firstLine="426"/>
        <w:rPr>
          <w:lang w:val="ru-RU"/>
        </w:rPr>
      </w:pPr>
      <w:r w:rsidRPr="002C1752">
        <w:rPr>
          <w:lang w:val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2C1752" w:rsidRPr="002C1752" w:rsidRDefault="002C1752" w:rsidP="002C1752">
      <w:pPr>
        <w:pStyle w:val="af1"/>
        <w:numPr>
          <w:ilvl w:val="0"/>
          <w:numId w:val="18"/>
        </w:numPr>
        <w:ind w:firstLine="426"/>
        <w:rPr>
          <w:lang w:val="ru-RU"/>
        </w:rPr>
      </w:pPr>
      <w:r w:rsidRPr="002C1752">
        <w:rPr>
          <w:lang w:val="ru-RU"/>
        </w:rPr>
        <w:t>требовать перечень своих персональных данных, обрабатываемых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и источник их получения;</w:t>
      </w:r>
    </w:p>
    <w:p w:rsidR="002C1752" w:rsidRPr="002C1752" w:rsidRDefault="002C1752" w:rsidP="002C1752">
      <w:pPr>
        <w:pStyle w:val="af1"/>
        <w:numPr>
          <w:ilvl w:val="0"/>
          <w:numId w:val="18"/>
        </w:numPr>
        <w:ind w:firstLine="426"/>
        <w:rPr>
          <w:lang w:val="ru-RU"/>
        </w:rPr>
      </w:pPr>
      <w:r w:rsidRPr="002C1752">
        <w:rPr>
          <w:lang w:val="ru-RU"/>
        </w:rPr>
        <w:t>получать информацию о сроках обработки своих персональных данных, в том числе о сроках их хранения;</w:t>
      </w:r>
    </w:p>
    <w:p w:rsidR="002C1752" w:rsidRPr="002C1752" w:rsidRDefault="002C1752" w:rsidP="002C1752">
      <w:pPr>
        <w:pStyle w:val="af1"/>
        <w:numPr>
          <w:ilvl w:val="0"/>
          <w:numId w:val="18"/>
        </w:numPr>
        <w:ind w:firstLine="426"/>
        <w:rPr>
          <w:lang w:val="ru-RU"/>
        </w:rPr>
      </w:pPr>
      <w:r w:rsidRPr="002C1752">
        <w:rPr>
          <w:lang w:val="ru-RU"/>
        </w:rPr>
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2C1752" w:rsidRPr="002C1752" w:rsidRDefault="002C1752" w:rsidP="002C1752">
      <w:pPr>
        <w:pStyle w:val="af1"/>
        <w:numPr>
          <w:ilvl w:val="0"/>
          <w:numId w:val="18"/>
        </w:numPr>
        <w:ind w:firstLine="426"/>
        <w:rPr>
          <w:lang w:val="ru-RU"/>
        </w:rPr>
      </w:pPr>
      <w:r w:rsidRPr="002C1752">
        <w:rPr>
          <w:lang w:val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2C1752" w:rsidRPr="002C1752" w:rsidRDefault="002C1752" w:rsidP="002C1752">
      <w:pPr>
        <w:pStyle w:val="af1"/>
        <w:numPr>
          <w:ilvl w:val="0"/>
          <w:numId w:val="18"/>
        </w:numPr>
        <w:ind w:firstLine="426"/>
        <w:rPr>
          <w:lang w:val="ru-RU"/>
        </w:rPr>
      </w:pPr>
      <w:r w:rsidRPr="002C1752">
        <w:rPr>
          <w:lang w:val="ru-RU"/>
        </w:rP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2.</w:t>
      </w:r>
      <w:r w:rsidRPr="002C1752">
        <w:rPr>
          <w:lang w:val="ru-RU"/>
        </w:rPr>
        <w:tab/>
        <w:t>Пользователи вправе направлять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свои запросы, в том числе запросы относительно использования их персональных данных, направления отзыва согласия на обработку персональных данных в письменной форме или в форме электронного документа, подписанного квалифицированной электронной подписью в соответствии с законодательством РФ, по контактам обратной связи, указанным на </w:t>
      </w:r>
      <w:proofErr w:type="spellStart"/>
      <w:r w:rsidRPr="002C1752">
        <w:rPr>
          <w:lang w:val="ru-RU"/>
        </w:rPr>
        <w:t>Сайте.Запрос</w:t>
      </w:r>
      <w:proofErr w:type="spellEnd"/>
      <w:r w:rsidRPr="002C1752">
        <w:rPr>
          <w:lang w:val="ru-RU"/>
        </w:rPr>
        <w:t>, направляемый Пользователем, должен содержать:</w:t>
      </w:r>
    </w:p>
    <w:p w:rsidR="002C1752" w:rsidRPr="002C1752" w:rsidRDefault="002C1752" w:rsidP="002C1752">
      <w:pPr>
        <w:pStyle w:val="af1"/>
        <w:numPr>
          <w:ilvl w:val="0"/>
          <w:numId w:val="19"/>
        </w:numPr>
        <w:ind w:firstLine="426"/>
        <w:rPr>
          <w:lang w:val="ru-RU"/>
        </w:rPr>
      </w:pPr>
      <w:r w:rsidRPr="002C1752">
        <w:rPr>
          <w:lang w:val="ru-RU"/>
        </w:rPr>
        <w:t>номер основного документа, удостоверяющего личность пользователя или его представителя;</w:t>
      </w:r>
    </w:p>
    <w:p w:rsidR="002C1752" w:rsidRPr="002C1752" w:rsidRDefault="002C1752" w:rsidP="002C1752">
      <w:pPr>
        <w:pStyle w:val="af1"/>
        <w:numPr>
          <w:ilvl w:val="0"/>
          <w:numId w:val="19"/>
        </w:numPr>
        <w:ind w:firstLine="426"/>
        <w:rPr>
          <w:lang w:val="ru-RU"/>
        </w:rPr>
      </w:pPr>
      <w:r w:rsidRPr="002C1752">
        <w:rPr>
          <w:lang w:val="ru-RU"/>
        </w:rPr>
        <w:t>сведения о дате выдачи указанного документа и выдавшем его органе;</w:t>
      </w:r>
    </w:p>
    <w:p w:rsidR="002C1752" w:rsidRPr="002C1752" w:rsidRDefault="002C1752" w:rsidP="002C1752">
      <w:pPr>
        <w:pStyle w:val="af1"/>
        <w:numPr>
          <w:ilvl w:val="0"/>
          <w:numId w:val="19"/>
        </w:numPr>
        <w:ind w:firstLine="426"/>
        <w:rPr>
          <w:lang w:val="ru-RU"/>
        </w:rPr>
      </w:pPr>
      <w:r w:rsidRPr="002C1752">
        <w:rPr>
          <w:lang w:val="ru-RU"/>
        </w:rPr>
        <w:t>сведения, подтверждающие факт обработки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персональных данных Пользователя;</w:t>
      </w:r>
    </w:p>
    <w:p w:rsidR="002C1752" w:rsidRPr="002C1752" w:rsidRDefault="002C1752" w:rsidP="002C1752">
      <w:pPr>
        <w:pStyle w:val="af1"/>
        <w:numPr>
          <w:ilvl w:val="0"/>
          <w:numId w:val="19"/>
        </w:numPr>
        <w:ind w:firstLine="426"/>
        <w:rPr>
          <w:lang w:val="ru-RU"/>
        </w:rPr>
      </w:pPr>
      <w:r w:rsidRPr="002C1752">
        <w:rPr>
          <w:lang w:val="ru-RU"/>
        </w:rPr>
        <w:t>подпись Пользователя или его представителя;</w:t>
      </w:r>
    </w:p>
    <w:p w:rsidR="002C1752" w:rsidRPr="002C1752" w:rsidRDefault="002C1752" w:rsidP="002C1752">
      <w:pPr>
        <w:pStyle w:val="af1"/>
        <w:numPr>
          <w:ilvl w:val="0"/>
          <w:numId w:val="19"/>
        </w:numPr>
        <w:ind w:firstLine="426"/>
        <w:rPr>
          <w:lang w:val="ru-RU"/>
        </w:rPr>
      </w:pPr>
      <w:r w:rsidRPr="002C1752">
        <w:rPr>
          <w:lang w:val="ru-RU"/>
        </w:rPr>
        <w:t>адрес электронной почты;</w:t>
      </w:r>
    </w:p>
    <w:p w:rsidR="002C1752" w:rsidRPr="002C1752" w:rsidRDefault="002C1752" w:rsidP="002C1752">
      <w:pPr>
        <w:pStyle w:val="af1"/>
        <w:numPr>
          <w:ilvl w:val="0"/>
          <w:numId w:val="19"/>
        </w:numPr>
        <w:ind w:firstLine="426"/>
        <w:rPr>
          <w:lang w:val="ru-RU"/>
        </w:rPr>
      </w:pPr>
      <w:r w:rsidRPr="002C1752">
        <w:rPr>
          <w:lang w:val="ru-RU"/>
        </w:rPr>
        <w:t>контактный телефон.</w:t>
      </w:r>
    </w:p>
    <w:p w:rsidR="002C1752" w:rsidRPr="002C1752" w:rsidRDefault="002C1752" w:rsidP="002C1752">
      <w:pPr>
        <w:rPr>
          <w:b/>
          <w:lang w:val="ru-RU"/>
        </w:rPr>
      </w:pPr>
      <w:r w:rsidRPr="002C1752">
        <w:rPr>
          <w:b/>
          <w:lang w:val="ru-RU"/>
        </w:rPr>
        <w:t>5.</w:t>
      </w:r>
      <w:r w:rsidRPr="002C1752">
        <w:rPr>
          <w:b/>
          <w:lang w:val="ru-RU"/>
        </w:rPr>
        <w:tab/>
        <w:t>Обязанности АО «</w:t>
      </w:r>
      <w:proofErr w:type="spellStart"/>
      <w:r w:rsidRPr="002C1752">
        <w:rPr>
          <w:b/>
          <w:lang w:val="ru-RU"/>
        </w:rPr>
        <w:t>Найт</w:t>
      </w:r>
      <w:proofErr w:type="spellEnd"/>
      <w:r w:rsidRPr="002C1752">
        <w:rPr>
          <w:b/>
          <w:lang w:val="ru-RU"/>
        </w:rPr>
        <w:t xml:space="preserve"> Фрэнк»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1.</w:t>
      </w:r>
      <w:r w:rsidRPr="002C1752">
        <w:rPr>
          <w:lang w:val="ru-RU"/>
        </w:rPr>
        <w:tab/>
        <w:t>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осуществляет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2.</w:t>
      </w:r>
      <w:r w:rsidRPr="002C1752">
        <w:rPr>
          <w:lang w:val="ru-RU"/>
        </w:rPr>
        <w:tab/>
        <w:t>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на основании локальных актов по вопросам обработки персональных данных назначает ответственного за организацию обработки персональных данных.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3.</w:t>
      </w:r>
      <w:r w:rsidRPr="002C1752">
        <w:rPr>
          <w:lang w:val="ru-RU"/>
        </w:rPr>
        <w:tab/>
        <w:t>Работники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Фрэнк», доступ которых к персональным данным, обрабатываемым в информационной системе, необходим для выполнения служебных (трудовых) обязанностей, допускаются к соответствующим персональным данным на основании списка, утвержденного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Фрэнк».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обязан ознакомить своих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АО «</w:t>
      </w:r>
      <w:proofErr w:type="spellStart"/>
      <w:r w:rsidRPr="002C1752">
        <w:rPr>
          <w:lang w:val="ru-RU"/>
        </w:rPr>
        <w:t>Найт</w:t>
      </w:r>
      <w:proofErr w:type="spellEnd"/>
      <w:r w:rsidRPr="002C1752">
        <w:rPr>
          <w:lang w:val="ru-RU"/>
        </w:rPr>
        <w:t xml:space="preserve"> Фрэнк» в отношении обработки персональных </w:t>
      </w:r>
      <w:r w:rsidRPr="002C1752">
        <w:rPr>
          <w:lang w:val="ru-RU"/>
        </w:rPr>
        <w:lastRenderedPageBreak/>
        <w:t>данных и локальными актами по вопросам обработки персональных данных, а также осуществлять контроль за соблюдением конфиденциальности в отношении персональных данных.</w:t>
      </w:r>
    </w:p>
    <w:p w:rsidR="002C1752" w:rsidRPr="002C1752" w:rsidRDefault="002C1752" w:rsidP="002C1752">
      <w:pPr>
        <w:rPr>
          <w:b/>
          <w:lang w:val="ru-RU"/>
        </w:rPr>
      </w:pPr>
      <w:r w:rsidRPr="002C1752">
        <w:rPr>
          <w:b/>
          <w:lang w:val="ru-RU"/>
        </w:rPr>
        <w:t>6.</w:t>
      </w:r>
      <w:r w:rsidRPr="002C1752">
        <w:rPr>
          <w:b/>
          <w:lang w:val="ru-RU"/>
        </w:rPr>
        <w:tab/>
        <w:t>Ответственность</w:t>
      </w:r>
    </w:p>
    <w:p w:rsidR="002C1752" w:rsidRPr="002C1752" w:rsidRDefault="002C1752" w:rsidP="002C1752">
      <w:pPr>
        <w:ind w:firstLine="426"/>
        <w:rPr>
          <w:lang w:val="ru-RU"/>
        </w:rPr>
      </w:pPr>
      <w:r w:rsidRPr="002C1752">
        <w:rPr>
          <w:lang w:val="ru-RU"/>
        </w:rPr>
        <w:t>1.</w:t>
      </w:r>
      <w:r w:rsidRPr="002C1752">
        <w:rPr>
          <w:lang w:val="ru-RU"/>
        </w:rPr>
        <w:tab/>
        <w:t>Лица, виновные в нарушении или ненадлежащем выполнении требований законодательства в области защиты персональных данных,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2C1752" w:rsidRPr="002C1752" w:rsidRDefault="002C1752" w:rsidP="002C1752">
      <w:pPr>
        <w:ind w:firstLine="426"/>
        <w:rPr>
          <w:lang w:val="ru-RU"/>
        </w:rPr>
      </w:pPr>
      <w:bookmarkStart w:id="0" w:name="_GoBack"/>
      <w:bookmarkEnd w:id="0"/>
    </w:p>
    <w:sectPr w:rsidR="002C1752" w:rsidRPr="002C1752" w:rsidSect="00E46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4" w:h="16834" w:code="9"/>
      <w:pgMar w:top="2835" w:right="851" w:bottom="198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9CC" w:rsidRDefault="003159CC">
      <w:r>
        <w:separator/>
      </w:r>
    </w:p>
  </w:endnote>
  <w:endnote w:type="continuationSeparator" w:id="0">
    <w:p w:rsidR="003159CC" w:rsidRDefault="0031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2B" w:rsidRDefault="00750C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9B6" w:rsidRDefault="003159CC">
    <w:pPr>
      <w:pStyle w:val="a8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-1551305</wp:posOffset>
          </wp:positionH>
          <wp:positionV relativeFrom="paragraph">
            <wp:posOffset>-443865</wp:posOffset>
          </wp:positionV>
          <wp:extent cx="8233410" cy="654685"/>
          <wp:effectExtent l="0" t="0" r="0" b="0"/>
          <wp:wrapNone/>
          <wp:docPr id="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341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2B" w:rsidRDefault="00750C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9CC" w:rsidRDefault="003159CC">
      <w:r>
        <w:separator/>
      </w:r>
    </w:p>
  </w:footnote>
  <w:footnote w:type="continuationSeparator" w:id="0">
    <w:p w:rsidR="003159CC" w:rsidRDefault="0031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2B" w:rsidRDefault="00750C2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9B6" w:rsidRDefault="00AD47DB"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5FF521DD" wp14:editId="5A21180A">
          <wp:simplePos x="0" y="0"/>
          <wp:positionH relativeFrom="column">
            <wp:posOffset>4984750</wp:posOffset>
          </wp:positionH>
          <wp:positionV relativeFrom="paragraph">
            <wp:posOffset>-146050</wp:posOffset>
          </wp:positionV>
          <wp:extent cx="1355614" cy="504699"/>
          <wp:effectExtent l="0" t="0" r="0" b="0"/>
          <wp:wrapNone/>
          <wp:docPr id="11" name="Рисунок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5614" cy="504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2B" w:rsidRDefault="00750C2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B549B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4A7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D830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F64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5078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280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429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10D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807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520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E5C58"/>
    <w:multiLevelType w:val="hybridMultilevel"/>
    <w:tmpl w:val="514EA0B4"/>
    <w:lvl w:ilvl="0" w:tplc="FFFFFFFF">
      <w:start w:val="1"/>
      <w:numFmt w:val="decimal"/>
      <w:pStyle w:val="Ite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352ACC"/>
    <w:multiLevelType w:val="hybridMultilevel"/>
    <w:tmpl w:val="07DA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92A18"/>
    <w:multiLevelType w:val="hybridMultilevel"/>
    <w:tmpl w:val="2ABE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B7440"/>
    <w:multiLevelType w:val="hybridMultilevel"/>
    <w:tmpl w:val="30B03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30A9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147F7B"/>
    <w:multiLevelType w:val="hybridMultilevel"/>
    <w:tmpl w:val="CC9C1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00A40"/>
    <w:multiLevelType w:val="hybridMultilevel"/>
    <w:tmpl w:val="BC744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85AA2"/>
    <w:multiLevelType w:val="multilevel"/>
    <w:tmpl w:val="BCC42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3"/>
  </w:num>
  <w:num w:numId="14">
    <w:abstractNumId w:val="10"/>
  </w:num>
  <w:num w:numId="15">
    <w:abstractNumId w:val="10"/>
  </w:num>
  <w:num w:numId="16">
    <w:abstractNumId w:val="11"/>
  </w:num>
  <w:num w:numId="17">
    <w:abstractNumId w:val="16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CC"/>
    <w:rsid w:val="00011D60"/>
    <w:rsid w:val="000335DA"/>
    <w:rsid w:val="0004194B"/>
    <w:rsid w:val="000B3D44"/>
    <w:rsid w:val="00117547"/>
    <w:rsid w:val="001966D5"/>
    <w:rsid w:val="001B4D8A"/>
    <w:rsid w:val="001D441F"/>
    <w:rsid w:val="002C1752"/>
    <w:rsid w:val="003159CC"/>
    <w:rsid w:val="003348FA"/>
    <w:rsid w:val="003402B6"/>
    <w:rsid w:val="00360C3B"/>
    <w:rsid w:val="003651C2"/>
    <w:rsid w:val="00396B17"/>
    <w:rsid w:val="003A6462"/>
    <w:rsid w:val="00430B3A"/>
    <w:rsid w:val="004B6A2A"/>
    <w:rsid w:val="00515549"/>
    <w:rsid w:val="0051590A"/>
    <w:rsid w:val="00522321"/>
    <w:rsid w:val="00532910"/>
    <w:rsid w:val="0053605D"/>
    <w:rsid w:val="005967C7"/>
    <w:rsid w:val="006C5FC3"/>
    <w:rsid w:val="006E3665"/>
    <w:rsid w:val="00720580"/>
    <w:rsid w:val="00722E14"/>
    <w:rsid w:val="00750C2B"/>
    <w:rsid w:val="00782CC9"/>
    <w:rsid w:val="007C40D4"/>
    <w:rsid w:val="007C56B6"/>
    <w:rsid w:val="00801461"/>
    <w:rsid w:val="00813235"/>
    <w:rsid w:val="008620E9"/>
    <w:rsid w:val="00867647"/>
    <w:rsid w:val="008E1B79"/>
    <w:rsid w:val="00966A8F"/>
    <w:rsid w:val="009A4EB7"/>
    <w:rsid w:val="00A45303"/>
    <w:rsid w:val="00A46CCD"/>
    <w:rsid w:val="00AC1537"/>
    <w:rsid w:val="00AD47DB"/>
    <w:rsid w:val="00AD6B14"/>
    <w:rsid w:val="00B027C1"/>
    <w:rsid w:val="00B11A4C"/>
    <w:rsid w:val="00B47E12"/>
    <w:rsid w:val="00BA2179"/>
    <w:rsid w:val="00C3171C"/>
    <w:rsid w:val="00D0346F"/>
    <w:rsid w:val="00D37E13"/>
    <w:rsid w:val="00D460FC"/>
    <w:rsid w:val="00DC3D05"/>
    <w:rsid w:val="00DE3ECE"/>
    <w:rsid w:val="00DF79B6"/>
    <w:rsid w:val="00E46ACA"/>
    <w:rsid w:val="00E473B3"/>
    <w:rsid w:val="00E677DE"/>
    <w:rsid w:val="00E80908"/>
    <w:rsid w:val="00E93F82"/>
    <w:rsid w:val="00EA1B7A"/>
    <w:rsid w:val="00EC34FE"/>
    <w:rsid w:val="00ED4923"/>
    <w:rsid w:val="00EE54C8"/>
    <w:rsid w:val="00F229D3"/>
    <w:rsid w:val="00FB6A98"/>
    <w:rsid w:val="00F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D1A8BAF"/>
  <w15:docId w15:val="{7F8EFD67-E39D-4F03-9B54-043C43A5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D05"/>
    <w:pPr>
      <w:spacing w:line="250" w:lineRule="exact"/>
    </w:pPr>
    <w:rPr>
      <w:rFonts w:ascii="Arial" w:hAnsi="Arial"/>
      <w:lang w:val="en-GB" w:eastAsia="en-US"/>
    </w:rPr>
  </w:style>
  <w:style w:type="paragraph" w:styleId="1">
    <w:name w:val="heading 1"/>
    <w:basedOn w:val="a"/>
    <w:next w:val="a"/>
    <w:qFormat/>
    <w:rsid w:val="00DC3D05"/>
    <w:pPr>
      <w:spacing w:line="240" w:lineRule="auto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C3D05"/>
    <w:pPr>
      <w:spacing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C3D0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DC3D05"/>
    <w:pPr>
      <w:outlineLvl w:val="3"/>
    </w:pPr>
  </w:style>
  <w:style w:type="paragraph" w:styleId="5">
    <w:name w:val="heading 5"/>
    <w:basedOn w:val="a"/>
    <w:next w:val="a"/>
    <w:qFormat/>
    <w:rsid w:val="00DC3D05"/>
    <w:pPr>
      <w:outlineLvl w:val="4"/>
    </w:pPr>
  </w:style>
  <w:style w:type="paragraph" w:styleId="6">
    <w:name w:val="heading 6"/>
    <w:basedOn w:val="a"/>
    <w:next w:val="a"/>
    <w:qFormat/>
    <w:rsid w:val="00DC3D05"/>
    <w:pPr>
      <w:outlineLvl w:val="5"/>
    </w:pPr>
  </w:style>
  <w:style w:type="paragraph" w:styleId="7">
    <w:name w:val="heading 7"/>
    <w:basedOn w:val="a"/>
    <w:next w:val="a"/>
    <w:qFormat/>
    <w:rsid w:val="00DC3D05"/>
    <w:pPr>
      <w:outlineLvl w:val="6"/>
    </w:pPr>
  </w:style>
  <w:style w:type="paragraph" w:styleId="8">
    <w:name w:val="heading 8"/>
    <w:basedOn w:val="a"/>
    <w:next w:val="a"/>
    <w:qFormat/>
    <w:rsid w:val="00DC3D05"/>
    <w:pPr>
      <w:outlineLvl w:val="7"/>
    </w:pPr>
  </w:style>
  <w:style w:type="paragraph" w:styleId="9">
    <w:name w:val="heading 9"/>
    <w:basedOn w:val="a"/>
    <w:next w:val="a"/>
    <w:qFormat/>
    <w:rsid w:val="00DC3D0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C3D05"/>
    <w:pPr>
      <w:spacing w:after="120"/>
      <w:ind w:left="1440" w:right="1440"/>
    </w:pPr>
  </w:style>
  <w:style w:type="character" w:styleId="a4">
    <w:name w:val="annotation reference"/>
    <w:semiHidden/>
    <w:rsid w:val="00DC3D05"/>
    <w:rPr>
      <w:rFonts w:ascii="Arial" w:hAnsi="Arial"/>
      <w:sz w:val="16"/>
    </w:rPr>
  </w:style>
  <w:style w:type="character" w:styleId="a5">
    <w:name w:val="Emphasis"/>
    <w:qFormat/>
    <w:rsid w:val="00DC3D05"/>
    <w:rPr>
      <w:rFonts w:ascii="Arial" w:hAnsi="Arial"/>
      <w:sz w:val="20"/>
    </w:rPr>
  </w:style>
  <w:style w:type="character" w:styleId="a6">
    <w:name w:val="endnote reference"/>
    <w:semiHidden/>
    <w:rsid w:val="00DC3D05"/>
    <w:rPr>
      <w:rFonts w:ascii="Arial" w:hAnsi="Arial"/>
      <w:sz w:val="20"/>
      <w:vertAlign w:val="superscript"/>
    </w:rPr>
  </w:style>
  <w:style w:type="character" w:styleId="a7">
    <w:name w:val="FollowedHyperlink"/>
    <w:rsid w:val="00DC3D05"/>
    <w:rPr>
      <w:rFonts w:ascii="Arial" w:hAnsi="Arial"/>
      <w:color w:val="800080"/>
      <w:sz w:val="20"/>
      <w:u w:val="single"/>
    </w:rPr>
  </w:style>
  <w:style w:type="paragraph" w:styleId="a8">
    <w:name w:val="footer"/>
    <w:basedOn w:val="a"/>
    <w:rsid w:val="00DC3D05"/>
    <w:pPr>
      <w:tabs>
        <w:tab w:val="center" w:pos="4153"/>
        <w:tab w:val="right" w:pos="8930"/>
      </w:tabs>
      <w:spacing w:line="160" w:lineRule="exact"/>
    </w:pPr>
    <w:rPr>
      <w:sz w:val="12"/>
    </w:rPr>
  </w:style>
  <w:style w:type="character" w:styleId="a9">
    <w:name w:val="footnote reference"/>
    <w:semiHidden/>
    <w:rsid w:val="00DC3D05"/>
    <w:rPr>
      <w:rFonts w:ascii="Arial" w:hAnsi="Arial"/>
      <w:vertAlign w:val="superscript"/>
    </w:rPr>
  </w:style>
  <w:style w:type="paragraph" w:customStyle="1" w:styleId="Frontwindow">
    <w:name w:val="Frontwindow"/>
    <w:basedOn w:val="a"/>
    <w:rsid w:val="00DC3D05"/>
    <w:pPr>
      <w:spacing w:before="960"/>
      <w:ind w:left="2517" w:right="2591"/>
    </w:pPr>
  </w:style>
  <w:style w:type="paragraph" w:styleId="aa">
    <w:name w:val="header"/>
    <w:basedOn w:val="a"/>
    <w:rsid w:val="00DC3D05"/>
    <w:pPr>
      <w:tabs>
        <w:tab w:val="center" w:pos="4153"/>
        <w:tab w:val="right" w:pos="8930"/>
      </w:tabs>
    </w:pPr>
  </w:style>
  <w:style w:type="character" w:styleId="ab">
    <w:name w:val="Hyperlink"/>
    <w:rsid w:val="00DC3D05"/>
    <w:rPr>
      <w:rFonts w:ascii="Arial" w:hAnsi="Arial"/>
      <w:color w:val="0000FF"/>
      <w:u w:val="single"/>
    </w:rPr>
  </w:style>
  <w:style w:type="character" w:styleId="ac">
    <w:name w:val="line number"/>
    <w:rsid w:val="00DC3D05"/>
    <w:rPr>
      <w:rFonts w:ascii="Arial" w:hAnsi="Arial"/>
    </w:rPr>
  </w:style>
  <w:style w:type="character" w:styleId="ad">
    <w:name w:val="page number"/>
    <w:rsid w:val="00DC3D05"/>
    <w:rPr>
      <w:rFonts w:ascii="Arial" w:hAnsi="Arial"/>
      <w:sz w:val="16"/>
    </w:rPr>
  </w:style>
  <w:style w:type="character" w:styleId="ae">
    <w:name w:val="Strong"/>
    <w:qFormat/>
    <w:rsid w:val="00DC3D05"/>
    <w:rPr>
      <w:rFonts w:ascii="Arial" w:hAnsi="Arial"/>
      <w:b/>
    </w:rPr>
  </w:style>
  <w:style w:type="paragraph" w:styleId="90">
    <w:name w:val="toc 9"/>
    <w:basedOn w:val="a"/>
    <w:next w:val="a"/>
    <w:autoRedefine/>
    <w:semiHidden/>
    <w:rsid w:val="00DC3D05"/>
    <w:pPr>
      <w:ind w:left="1600"/>
    </w:pPr>
  </w:style>
  <w:style w:type="paragraph" w:customStyle="1" w:styleId="Item">
    <w:name w:val="Item"/>
    <w:basedOn w:val="3"/>
    <w:rsid w:val="00AD6B14"/>
    <w:pPr>
      <w:keepNext w:val="0"/>
      <w:numPr>
        <w:numId w:val="15"/>
      </w:numPr>
    </w:pPr>
  </w:style>
  <w:style w:type="table" w:styleId="af">
    <w:name w:val="Table Grid"/>
    <w:basedOn w:val="a1"/>
    <w:rsid w:val="00E473B3"/>
    <w:pPr>
      <w:spacing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Name">
    <w:name w:val="CVName"/>
    <w:basedOn w:val="a"/>
    <w:rsid w:val="00E473B3"/>
    <w:pPr>
      <w:spacing w:after="60" w:line="240" w:lineRule="auto"/>
    </w:pPr>
    <w:rPr>
      <w:sz w:val="28"/>
      <w:szCs w:val="28"/>
      <w:lang w:eastAsia="en-GB"/>
    </w:rPr>
  </w:style>
  <w:style w:type="paragraph" w:customStyle="1" w:styleId="CVRecentTrans">
    <w:name w:val="CVRecentTrans"/>
    <w:basedOn w:val="a"/>
    <w:rsid w:val="00E473B3"/>
    <w:pPr>
      <w:spacing w:after="60" w:line="240" w:lineRule="auto"/>
    </w:pPr>
    <w:rPr>
      <w:sz w:val="24"/>
      <w:szCs w:val="24"/>
      <w:lang w:eastAsia="en-GB"/>
    </w:rPr>
  </w:style>
  <w:style w:type="paragraph" w:customStyle="1" w:styleId="SummaryHeadings">
    <w:name w:val="SummaryHeadings"/>
    <w:basedOn w:val="a"/>
    <w:rsid w:val="00E473B3"/>
    <w:pPr>
      <w:spacing w:after="60" w:line="240" w:lineRule="auto"/>
    </w:pPr>
    <w:rPr>
      <w:b/>
      <w:szCs w:val="24"/>
      <w:lang w:eastAsia="en-GB"/>
    </w:rPr>
  </w:style>
  <w:style w:type="paragraph" w:customStyle="1" w:styleId="ClientsName">
    <w:name w:val="ClientsName"/>
    <w:basedOn w:val="a"/>
    <w:rsid w:val="00E473B3"/>
    <w:pPr>
      <w:spacing w:after="60" w:line="240" w:lineRule="auto"/>
    </w:pPr>
    <w:rPr>
      <w:b/>
      <w:szCs w:val="24"/>
      <w:lang w:eastAsia="en-GB"/>
    </w:rPr>
  </w:style>
  <w:style w:type="paragraph" w:customStyle="1" w:styleId="CareerHistory">
    <w:name w:val="CareerHistory"/>
    <w:basedOn w:val="a"/>
    <w:rsid w:val="00E473B3"/>
    <w:pPr>
      <w:spacing w:after="60" w:line="240" w:lineRule="auto"/>
    </w:pPr>
    <w:rPr>
      <w:szCs w:val="24"/>
      <w:lang w:eastAsia="en-GB"/>
    </w:rPr>
  </w:style>
  <w:style w:type="paragraph" w:customStyle="1" w:styleId="ClientsDetails">
    <w:name w:val="ClientsDetails"/>
    <w:basedOn w:val="a"/>
    <w:rsid w:val="00E473B3"/>
    <w:pPr>
      <w:spacing w:after="60" w:line="240" w:lineRule="auto"/>
    </w:pPr>
    <w:rPr>
      <w:szCs w:val="24"/>
      <w:lang w:eastAsia="en-GB"/>
    </w:rPr>
  </w:style>
  <w:style w:type="paragraph" w:customStyle="1" w:styleId="Position">
    <w:name w:val="Position"/>
    <w:basedOn w:val="a"/>
    <w:rsid w:val="00E473B3"/>
    <w:pPr>
      <w:spacing w:after="60" w:line="240" w:lineRule="auto"/>
    </w:pPr>
    <w:rPr>
      <w:szCs w:val="24"/>
      <w:lang w:eastAsia="en-GB"/>
    </w:rPr>
  </w:style>
  <w:style w:type="paragraph" w:customStyle="1" w:styleId="AddressBlock">
    <w:name w:val="AddressBlock"/>
    <w:basedOn w:val="a"/>
    <w:rsid w:val="00FB6A98"/>
    <w:pPr>
      <w:spacing w:line="240" w:lineRule="auto"/>
    </w:pPr>
    <w:rPr>
      <w:szCs w:val="24"/>
      <w:lang w:eastAsia="en-GB"/>
    </w:rPr>
  </w:style>
  <w:style w:type="paragraph" w:customStyle="1" w:styleId="Letterhead">
    <w:name w:val="Letterhead"/>
    <w:basedOn w:val="a"/>
    <w:next w:val="a"/>
    <w:rsid w:val="00FB6A98"/>
    <w:pPr>
      <w:spacing w:before="640"/>
    </w:pPr>
  </w:style>
  <w:style w:type="character" w:styleId="af0">
    <w:name w:val="Unresolved Mention"/>
    <w:basedOn w:val="a0"/>
    <w:uiPriority w:val="99"/>
    <w:semiHidden/>
    <w:unhideWhenUsed/>
    <w:rsid w:val="00522321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2C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1517</Words>
  <Characters>8649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Memo</vt:lpstr>
    </vt:vector>
  </TitlesOfParts>
  <Company>Knight Frank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Svetlana Portnova</dc:creator>
  <cp:lastModifiedBy>Artem Naumkin</cp:lastModifiedBy>
  <cp:revision>2</cp:revision>
  <cp:lastPrinted>2006-01-05T07:41:00Z</cp:lastPrinted>
  <dcterms:created xsi:type="dcterms:W3CDTF">2019-05-28T13:15:00Z</dcterms:created>
  <dcterms:modified xsi:type="dcterms:W3CDTF">2019-05-28T13:15:00Z</dcterms:modified>
</cp:coreProperties>
</file>